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420" w:leftChars="0" w:hanging="420" w:firstLineChars="0"/>
        <w:rPr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RNN</w:t>
      </w:r>
    </w:p>
    <w:p>
      <w:pPr>
        <w:numPr>
          <w:ilvl w:val="0"/>
          <w:numId w:val="0"/>
        </w:numPr>
        <w:ind w:leftChars="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7187565" cy="464248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LSTM</w:t>
      </w:r>
    </w:p>
    <w:p>
      <w:pPr>
        <w:numPr>
          <w:ilvl w:val="0"/>
          <w:numId w:val="0"/>
        </w:num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5704205" cy="1750695"/>
            <wp:effectExtent l="0" t="0" r="1079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5742940" cy="3213735"/>
            <wp:effectExtent l="0" t="0" r="228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 xml:space="preserve">The prediction of classification for example, is </w:t>
      </w:r>
      <w:r>
        <w:rPr>
          <w:rFonts w:hint="default"/>
          <w:b/>
          <w:bCs/>
          <w:color w:val="FF0000"/>
          <w:sz w:val="24"/>
          <w:szCs w:val="24"/>
        </w:rPr>
        <w:t>Y_pred = softmax(W_h@h_t + b_h)</w:t>
      </w:r>
    </w:p>
    <w:p>
      <w:pPr>
        <w:numPr>
          <w:ilvl w:val="0"/>
          <w:numId w:val="0"/>
        </w:num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7352665" cy="370840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BIRDIRECTIONAL RNN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In order to capture both ways of context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drawing>
          <wp:inline distT="0" distB="0" distL="114300" distR="114300">
            <wp:extent cx="6634480" cy="4876800"/>
            <wp:effectExtent l="0" t="0" r="203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drawing>
          <wp:inline distT="0" distB="0" distL="114300" distR="114300">
            <wp:extent cx="7483475" cy="50793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ENCODER DECODER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drawing>
          <wp:inline distT="0" distB="0" distL="114300" distR="114300">
            <wp:extent cx="5572125" cy="3900805"/>
            <wp:effectExtent l="0" t="0" r="1587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C is the final hidden state in encoder part, which captures all the info from previous hidden state in the sentence; decoder takes in C as the first hidden state, and a special token (i.e `&lt;END&gt;`) of the previous output as the current input, CWh + &lt;END&gt;Wx + b to predict y(1), it unrolls C.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fldChar w:fldCharType="begin"/>
      </w:r>
      <w:r>
        <w:rPr>
          <w:rFonts w:hint="default"/>
          <w:b/>
          <w:bCs/>
          <w:sz w:val="24"/>
          <w:szCs w:val="24"/>
        </w:rPr>
        <w:instrText xml:space="preserve"> HYPERLINK "https://youtu.be/wzfWHP6SXxY" </w:instrText>
      </w:r>
      <w:r>
        <w:rPr>
          <w:rFonts w:hint="default"/>
          <w:b/>
          <w:bCs/>
          <w:sz w:val="24"/>
          <w:szCs w:val="24"/>
        </w:rPr>
        <w:fldChar w:fldCharType="separate"/>
      </w:r>
      <w:r>
        <w:rPr>
          <w:rStyle w:val="4"/>
          <w:rFonts w:hint="default"/>
          <w:b/>
          <w:bCs/>
          <w:sz w:val="24"/>
          <w:szCs w:val="24"/>
        </w:rPr>
        <w:t>BEAM SEARCH</w:t>
      </w:r>
      <w:r>
        <w:rPr>
          <w:rFonts w:hint="default"/>
          <w:b/>
          <w:bCs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drawing>
          <wp:inline distT="0" distB="0" distL="114300" distR="114300">
            <wp:extent cx="7484745" cy="3647440"/>
            <wp:effectExtent l="0" t="0" r="825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Stopping criterion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7480300" cy="3032760"/>
            <wp:effectExtent l="0" t="0" r="12700" b="1524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Problem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Longer sentences have lower score b/c accumulated multiplication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6291580" cy="586105"/>
            <wp:effectExtent l="0" t="0" r="7620" b="2349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Fix: normalize be length, use this to select top one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3176905" cy="628650"/>
            <wp:effectExtent l="0" t="0" r="23495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fldChar w:fldCharType="begin"/>
      </w:r>
      <w:r>
        <w:rPr>
          <w:rFonts w:hint="default"/>
          <w:b/>
          <w:bCs/>
          <w:sz w:val="24"/>
          <w:szCs w:val="24"/>
        </w:rPr>
        <w:instrText xml:space="preserve"> HYPERLINK "https://youtu.be/wzfWHP6SXxY" </w:instrText>
      </w:r>
      <w:r>
        <w:rPr>
          <w:rFonts w:hint="default"/>
          <w:b/>
          <w:bCs/>
          <w:sz w:val="24"/>
          <w:szCs w:val="24"/>
        </w:rPr>
        <w:fldChar w:fldCharType="separate"/>
      </w:r>
      <w:r>
        <w:rPr>
          <w:rStyle w:val="4"/>
          <w:rFonts w:hint="default"/>
          <w:b/>
          <w:bCs/>
          <w:sz w:val="24"/>
          <w:szCs w:val="24"/>
        </w:rPr>
        <w:t>ATTENTION</w:t>
      </w:r>
      <w:r>
        <w:rPr>
          <w:rFonts w:hint="default"/>
          <w:b/>
          <w:bCs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6896100" cy="3918585"/>
            <wp:effectExtent l="0" t="0" r="12700" b="1841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Find out which of the encoder state is most like the decoder state: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5672455" cy="2352675"/>
            <wp:effectExtent l="0" t="0" r="17145" b="952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6748780" cy="2100580"/>
            <wp:effectExtent l="0" t="0" r="7620" b="762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6600825" cy="4286250"/>
            <wp:effectExtent l="0" t="0" r="3175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7225030" cy="4229100"/>
            <wp:effectExtent l="0" t="0" r="13970" b="1270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7485380" cy="3734435"/>
            <wp:effectExtent l="0" t="0" r="7620" b="2476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fldChar w:fldCharType="begin"/>
      </w:r>
      <w:r>
        <w:rPr>
          <w:rFonts w:hint="default"/>
          <w:b/>
          <w:bCs/>
          <w:sz w:val="24"/>
          <w:szCs w:val="24"/>
        </w:rPr>
        <w:instrText xml:space="preserve"> HYPERLINK "https://towardsdatascience.com/transformers-explained-visually-part-2-how-it-works-step-by-step-b49fa4a64f34" </w:instrText>
      </w:r>
      <w:r>
        <w:rPr>
          <w:rFonts w:hint="default"/>
          <w:b/>
          <w:bCs/>
          <w:sz w:val="24"/>
          <w:szCs w:val="24"/>
        </w:rPr>
        <w:fldChar w:fldCharType="separate"/>
      </w:r>
      <w:r>
        <w:rPr>
          <w:rStyle w:val="4"/>
          <w:rFonts w:hint="default"/>
          <w:b/>
          <w:bCs/>
          <w:sz w:val="24"/>
          <w:szCs w:val="24"/>
        </w:rPr>
        <w:t>TRANSFORMER</w:t>
      </w:r>
      <w:r>
        <w:rPr>
          <w:rFonts w:hint="default"/>
          <w:b/>
          <w:bCs/>
          <w:sz w:val="24"/>
          <w:szCs w:val="24"/>
        </w:rPr>
        <w:fldChar w:fldCharType="end"/>
      </w:r>
    </w:p>
    <w:p>
      <w:pPr>
        <w:numPr>
          <w:ilvl w:val="0"/>
          <w:numId w:val="4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fldChar w:fldCharType="begin"/>
      </w:r>
      <w:r>
        <w:rPr>
          <w:rFonts w:hint="default"/>
          <w:b w:val="0"/>
          <w:bCs w:val="0"/>
          <w:sz w:val="24"/>
          <w:szCs w:val="24"/>
        </w:rPr>
        <w:instrText xml:space="preserve"> HYPERLINK "https://youtu.be/ptuGllU5SQQ" </w:instrText>
      </w:r>
      <w:r>
        <w:rPr>
          <w:rFonts w:hint="default"/>
          <w:b w:val="0"/>
          <w:bCs w:val="0"/>
          <w:sz w:val="24"/>
          <w:szCs w:val="24"/>
        </w:rPr>
        <w:fldChar w:fldCharType="separate"/>
      </w:r>
      <w:r>
        <w:rPr>
          <w:rStyle w:val="4"/>
          <w:rFonts w:hint="default"/>
          <w:b w:val="0"/>
          <w:bCs w:val="0"/>
          <w:sz w:val="24"/>
          <w:szCs w:val="24"/>
        </w:rPr>
        <w:t>Self-attention</w:t>
      </w:r>
      <w:r>
        <w:rPr>
          <w:rFonts w:hint="default"/>
          <w:b w:val="0"/>
          <w:bCs w:val="0"/>
          <w:sz w:val="24"/>
          <w:szCs w:val="24"/>
        </w:rPr>
        <w:fldChar w:fldCharType="end"/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5854065" cy="2990850"/>
            <wp:effectExtent l="0" t="0" r="13335" b="635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color w:val="FF0000"/>
          <w:sz w:val="24"/>
          <w:szCs w:val="24"/>
        </w:rPr>
      </w:pPr>
      <w:r>
        <w:rPr>
          <w:rFonts w:hint="default"/>
          <w:b w:val="0"/>
          <w:bCs w:val="0"/>
          <w:color w:val="FF0000"/>
          <w:sz w:val="24"/>
          <w:szCs w:val="24"/>
        </w:rPr>
        <w:fldChar w:fldCharType="begin"/>
      </w:r>
      <w:r>
        <w:rPr>
          <w:rFonts w:hint="default"/>
          <w:b w:val="0"/>
          <w:bCs w:val="0"/>
          <w:color w:val="FF0000"/>
          <w:sz w:val="24"/>
          <w:szCs w:val="24"/>
        </w:rPr>
        <w:instrText xml:space="preserve"> HYPERLINK "https://towardsdatascience.com/transformers-explained-visually-not-just-how-but-why-they-work-so-well-d840bd61a9d3" </w:instrText>
      </w:r>
      <w:r>
        <w:rPr>
          <w:rFonts w:hint="default"/>
          <w:b w:val="0"/>
          <w:bCs w:val="0"/>
          <w:color w:val="FF0000"/>
          <w:sz w:val="24"/>
          <w:szCs w:val="24"/>
        </w:rPr>
        <w:fldChar w:fldCharType="separate"/>
      </w:r>
      <w:r>
        <w:rPr>
          <w:rStyle w:val="4"/>
          <w:rFonts w:hint="default"/>
          <w:b w:val="0"/>
          <w:bCs w:val="0"/>
          <w:color w:val="FF0000"/>
          <w:sz w:val="24"/>
          <w:szCs w:val="24"/>
        </w:rPr>
        <w:t>https://towardsdatascience.com/transformers-explained-visually-not-just-how-but-why-they-work-so-well-d840bd61a9d3</w:t>
      </w:r>
      <w:r>
        <w:rPr>
          <w:rFonts w:hint="default"/>
          <w:b w:val="0"/>
          <w:bCs w:val="0"/>
          <w:color w:val="FF0000"/>
          <w:sz w:val="24"/>
          <w:szCs w:val="24"/>
        </w:rPr>
        <w:fldChar w:fldCharType="end"/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3795395" cy="2757170"/>
            <wp:effectExtent l="0" t="0" r="14605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Multi-head attention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To look at a certain word’s interactions with different position in the sentence.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5390515" cy="2649220"/>
            <wp:effectExtent l="0" t="0" r="19685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Transformer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6076950" cy="2978150"/>
            <wp:effectExtent l="0" t="0" r="19050" b="190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3129280" cy="2962275"/>
            <wp:effectExtent l="0" t="0" r="20320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24"/>
          <w:szCs w:val="24"/>
        </w:rPr>
        <w:drawing>
          <wp:inline distT="0" distB="0" distL="114300" distR="114300">
            <wp:extent cx="2786380" cy="3609975"/>
            <wp:effectExtent l="0" t="0" r="7620" b="222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Pretraining</w:t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CD4E8"/>
    <w:multiLevelType w:val="singleLevel"/>
    <w:tmpl w:val="DFFCD4E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7CFDF00"/>
    <w:multiLevelType w:val="singleLevel"/>
    <w:tmpl w:val="E7CFDF0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FCF43A3D"/>
    <w:multiLevelType w:val="singleLevel"/>
    <w:tmpl w:val="FCF43A3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DEF3E26"/>
    <w:multiLevelType w:val="singleLevel"/>
    <w:tmpl w:val="FDEF3E2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DF8196"/>
    <w:rsid w:val="179F1BAD"/>
    <w:rsid w:val="1D341230"/>
    <w:rsid w:val="1EF69E8C"/>
    <w:rsid w:val="3796750F"/>
    <w:rsid w:val="3F3B70AC"/>
    <w:rsid w:val="3FD92028"/>
    <w:rsid w:val="3FEEAC0B"/>
    <w:rsid w:val="4FF7B470"/>
    <w:rsid w:val="56A7E5E4"/>
    <w:rsid w:val="5D6FCC84"/>
    <w:rsid w:val="5D96DC19"/>
    <w:rsid w:val="5EBFA525"/>
    <w:rsid w:val="5FD55450"/>
    <w:rsid w:val="5FE7C84D"/>
    <w:rsid w:val="6C36AC59"/>
    <w:rsid w:val="6F8FCA30"/>
    <w:rsid w:val="6FE5EF7A"/>
    <w:rsid w:val="6FE7DD16"/>
    <w:rsid w:val="71CF9751"/>
    <w:rsid w:val="753B9E70"/>
    <w:rsid w:val="75FF8E44"/>
    <w:rsid w:val="773FCCC4"/>
    <w:rsid w:val="79AFB103"/>
    <w:rsid w:val="7CFFB43C"/>
    <w:rsid w:val="7D6DFE47"/>
    <w:rsid w:val="7DEDDB00"/>
    <w:rsid w:val="7DFEE0B8"/>
    <w:rsid w:val="7DFF64AC"/>
    <w:rsid w:val="7EA5954B"/>
    <w:rsid w:val="7FBF924A"/>
    <w:rsid w:val="7FE1F8E8"/>
    <w:rsid w:val="7FF748FE"/>
    <w:rsid w:val="7FFF82A9"/>
    <w:rsid w:val="A2F3A3FA"/>
    <w:rsid w:val="B7DFA59C"/>
    <w:rsid w:val="BDCF7044"/>
    <w:rsid w:val="BEF31D22"/>
    <w:rsid w:val="BF7EDE70"/>
    <w:rsid w:val="DEE97997"/>
    <w:rsid w:val="EB8F58F3"/>
    <w:rsid w:val="EECFD411"/>
    <w:rsid w:val="EEFE18C7"/>
    <w:rsid w:val="EFFFA746"/>
    <w:rsid w:val="F32FA3FF"/>
    <w:rsid w:val="F67DA935"/>
    <w:rsid w:val="F777CFE8"/>
    <w:rsid w:val="FAF7F4FA"/>
    <w:rsid w:val="FEDF8196"/>
    <w:rsid w:val="FEFBA732"/>
    <w:rsid w:val="FFDF8C6A"/>
    <w:rsid w:val="FFE9C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1564</TotalTime>
  <ScaleCrop>false</ScaleCrop>
  <LinksUpToDate>false</LinksUpToDate>
  <CharactersWithSpaces>0</CharactersWithSpaces>
  <Application>WPS Office_5.0.0.7550_F1E327BC-269C-435d-A152-05C5408002CA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2023-01-01T01:06:00Z</dcterms:created>
  <dc:creator>Backer</dc:creator>
  <cp:lastModifiedBy>Backer</cp:lastModifiedBy>
  <dcterms:modified xsi:type="dcterms:W3CDTF">2023-01-17T09:40:05Z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1033-5.0.0.7550</vt:lpwstr>
  </property>
  <property fmtid="{D5CDD505-2E9C-101B-9397-08002B2CF9AE}" pid="3" name="ICV">
    <vt:lpwstr>5A20BE04643526B1C77FB363324380FA</vt:lpwstr>
  </property>
</Properties>
</file>